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1E3" w:rsidRPr="003F01D1" w:rsidRDefault="00C651E3" w:rsidP="00C651E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ru-RU"/>
        </w:rPr>
        <w:t>На основу члана 68. Статута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ru-RU"/>
        </w:rPr>
        <w:t>општине Нова Варош (</w:t>
      </w:r>
      <w:r w:rsidRPr="003F01D1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3F01D1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3F01D1">
        <w:rPr>
          <w:sz w:val="28"/>
          <w:szCs w:val="28"/>
          <w:lang w:val="sr-Cyrl-CS"/>
        </w:rPr>
        <w:t xml:space="preserve">), разматрајући </w:t>
      </w:r>
      <w:r>
        <w:rPr>
          <w:sz w:val="28"/>
          <w:szCs w:val="28"/>
          <w:lang w:val="sr-Cyrl-CS"/>
        </w:rPr>
        <w:t xml:space="preserve">предлог </w:t>
      </w:r>
      <w:r w:rsidRPr="00C651E3">
        <w:rPr>
          <w:sz w:val="28"/>
          <w:szCs w:val="28"/>
          <w:lang w:val="sr-Cyrl-RS"/>
        </w:rPr>
        <w:t>Одељења за привреду и ЛЕР за усвајање Средњорочног плана развоја општине Нова Варош за период 2025-2027.година</w:t>
      </w:r>
      <w:r w:rsidRPr="00C651E3">
        <w:rPr>
          <w:sz w:val="28"/>
          <w:szCs w:val="28"/>
          <w:lang w:val="sr-Cyrl-CS"/>
        </w:rPr>
        <w:t>, Општинско веће на седници одржаној</w:t>
      </w:r>
      <w:r>
        <w:rPr>
          <w:sz w:val="28"/>
          <w:szCs w:val="28"/>
          <w:lang w:val="sr-Cyrl-CS"/>
        </w:rPr>
        <w:t xml:space="preserve">  14.03</w:t>
      </w:r>
      <w:r w:rsidRPr="003F01D1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5</w:t>
      </w:r>
      <w:r w:rsidRPr="003F01D1">
        <w:rPr>
          <w:sz w:val="28"/>
          <w:szCs w:val="28"/>
          <w:lang w:val="sr-Cyrl-CS"/>
        </w:rPr>
        <w:t>.године, донело је следећи</w:t>
      </w:r>
    </w:p>
    <w:p w:rsidR="00C651E3" w:rsidRPr="003F01D1" w:rsidRDefault="00C651E3" w:rsidP="00C651E3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C651E3" w:rsidRPr="003F01D1" w:rsidRDefault="00C651E3" w:rsidP="00C651E3">
      <w:pPr>
        <w:spacing w:line="360" w:lineRule="auto"/>
        <w:jc w:val="both"/>
        <w:rPr>
          <w:sz w:val="28"/>
          <w:szCs w:val="28"/>
        </w:rPr>
      </w:pPr>
    </w:p>
    <w:p w:rsidR="00C651E3" w:rsidRPr="003F01D1" w:rsidRDefault="00C651E3" w:rsidP="00C651E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C651E3" w:rsidRPr="003F01D1" w:rsidRDefault="00C651E3" w:rsidP="00C651E3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C651E3" w:rsidRPr="003F01D1" w:rsidRDefault="00C651E3" w:rsidP="00C651E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C651E3" w:rsidRPr="00B41766" w:rsidRDefault="00C651E3" w:rsidP="00C651E3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t>УТВРЂУЈЕ СЕ</w:t>
      </w:r>
      <w:r>
        <w:rPr>
          <w:sz w:val="28"/>
          <w:szCs w:val="28"/>
          <w:lang w:val="sr-Cyrl-CS"/>
        </w:rPr>
        <w:t xml:space="preserve"> предлог </w:t>
      </w:r>
      <w:r w:rsidRPr="00C651E3">
        <w:rPr>
          <w:sz w:val="28"/>
          <w:szCs w:val="28"/>
          <w:lang w:val="sr-Cyrl-RS"/>
        </w:rPr>
        <w:t>Средњорочног плана развоја општине Нова Варош за период 2025-2027.година</w:t>
      </w:r>
      <w:r w:rsidRPr="005C5E49">
        <w:rPr>
          <w:sz w:val="28"/>
          <w:szCs w:val="28"/>
          <w:lang w:val="sr-Cyrl-RS"/>
        </w:rPr>
        <w:t xml:space="preserve"> и ист</w:t>
      </w:r>
      <w:r w:rsidRPr="00B41766">
        <w:rPr>
          <w:sz w:val="28"/>
          <w:szCs w:val="28"/>
          <w:lang w:val="sr-Cyrl-RS"/>
        </w:rPr>
        <w:t>и се доставља Скупштини општине на разматрање и усвајање.</w:t>
      </w:r>
    </w:p>
    <w:p w:rsidR="006151FC" w:rsidRPr="003F01D1" w:rsidRDefault="006151FC" w:rsidP="006151FC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 xml:space="preserve">Маријана Ђокић, руководилац Одељења за привреду и локални економски развој. </w:t>
      </w:r>
      <w:bookmarkStart w:id="0" w:name="_GoBack"/>
      <w:bookmarkEnd w:id="0"/>
    </w:p>
    <w:p w:rsidR="00C651E3" w:rsidRPr="003F01D1" w:rsidRDefault="00C651E3" w:rsidP="00C651E3">
      <w:pPr>
        <w:jc w:val="both"/>
        <w:rPr>
          <w:sz w:val="28"/>
          <w:szCs w:val="28"/>
          <w:lang w:val="sr-Cyrl-CS"/>
        </w:rPr>
      </w:pPr>
    </w:p>
    <w:p w:rsidR="00C651E3" w:rsidRPr="003F01D1" w:rsidRDefault="00C651E3" w:rsidP="00C651E3">
      <w:pPr>
        <w:ind w:left="-1080" w:firstLine="1080"/>
        <w:jc w:val="both"/>
        <w:rPr>
          <w:sz w:val="28"/>
          <w:szCs w:val="28"/>
          <w:lang w:val="sr-Cyrl-CS"/>
        </w:rPr>
      </w:pPr>
    </w:p>
    <w:p w:rsidR="00C651E3" w:rsidRPr="003F01D1" w:rsidRDefault="00C651E3" w:rsidP="00C651E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C651E3" w:rsidRPr="003F01D1" w:rsidRDefault="00C651E3" w:rsidP="00C651E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312087">
        <w:rPr>
          <w:b/>
          <w:sz w:val="26"/>
          <w:szCs w:val="26"/>
          <w:lang w:val="sr-Cyrl-CS"/>
        </w:rPr>
        <w:t>000930341 2025 06356 003 000 060 107</w:t>
      </w:r>
      <w:r w:rsidRPr="00312087">
        <w:rPr>
          <w:b/>
          <w:sz w:val="26"/>
          <w:szCs w:val="26"/>
          <w:lang w:val="sr-Cyrl-RS"/>
        </w:rPr>
        <w:t>/</w:t>
      </w:r>
      <w:r>
        <w:rPr>
          <w:b/>
          <w:sz w:val="26"/>
          <w:szCs w:val="26"/>
          <w:lang w:val="sr-Cyrl-RS"/>
        </w:rPr>
        <w:t>17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14.03.2025</w:t>
      </w:r>
      <w:r w:rsidRPr="003F01D1">
        <w:rPr>
          <w:b/>
          <w:sz w:val="28"/>
          <w:szCs w:val="28"/>
          <w:lang w:val="sr-Cyrl-CS"/>
        </w:rPr>
        <w:t>.године</w:t>
      </w:r>
    </w:p>
    <w:p w:rsidR="00C651E3" w:rsidRPr="003F01D1" w:rsidRDefault="00C651E3" w:rsidP="00C651E3">
      <w:pPr>
        <w:ind w:left="-360" w:firstLine="1080"/>
        <w:jc w:val="both"/>
        <w:rPr>
          <w:b/>
          <w:sz w:val="28"/>
          <w:szCs w:val="28"/>
        </w:rPr>
      </w:pPr>
    </w:p>
    <w:p w:rsidR="00C651E3" w:rsidRPr="003F01D1" w:rsidRDefault="00C651E3" w:rsidP="00C651E3">
      <w:pPr>
        <w:ind w:left="-360" w:firstLine="1080"/>
        <w:jc w:val="both"/>
        <w:rPr>
          <w:b/>
          <w:sz w:val="28"/>
          <w:szCs w:val="28"/>
        </w:rPr>
      </w:pPr>
    </w:p>
    <w:p w:rsidR="00C651E3" w:rsidRPr="003F01D1" w:rsidRDefault="00C651E3" w:rsidP="00C651E3">
      <w:pPr>
        <w:ind w:left="-360" w:firstLine="1080"/>
        <w:jc w:val="both"/>
        <w:rPr>
          <w:b/>
          <w:sz w:val="28"/>
          <w:szCs w:val="28"/>
        </w:rPr>
      </w:pPr>
    </w:p>
    <w:p w:rsidR="00C651E3" w:rsidRPr="003F01D1" w:rsidRDefault="00C651E3" w:rsidP="00C651E3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C651E3" w:rsidRDefault="00C651E3" w:rsidP="00C651E3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</w:t>
      </w:r>
    </w:p>
    <w:p w:rsidR="00C651E3" w:rsidRPr="00CC3847" w:rsidRDefault="00C651E3" w:rsidP="00C651E3">
      <w:pPr>
        <w:tabs>
          <w:tab w:val="left" w:pos="2466"/>
        </w:tabs>
        <w:ind w:left="-360" w:firstLine="1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Бранко Бјелић </w:t>
      </w:r>
    </w:p>
    <w:p w:rsidR="00C651E3" w:rsidRPr="00CC3847" w:rsidRDefault="00C651E3" w:rsidP="00C651E3">
      <w:pPr>
        <w:tabs>
          <w:tab w:val="left" w:pos="2466"/>
        </w:tabs>
        <w:rPr>
          <w:sz w:val="28"/>
          <w:szCs w:val="28"/>
        </w:rPr>
      </w:pPr>
    </w:p>
    <w:p w:rsidR="00C651E3" w:rsidRDefault="00C651E3" w:rsidP="00C651E3"/>
    <w:p w:rsidR="00C651E3" w:rsidRDefault="00C651E3" w:rsidP="00C651E3"/>
    <w:p w:rsidR="00C651E3" w:rsidRDefault="00C651E3" w:rsidP="00C651E3"/>
    <w:p w:rsidR="00C651E3" w:rsidRDefault="00C651E3" w:rsidP="00C651E3"/>
    <w:p w:rsidR="00C651E3" w:rsidRDefault="00C651E3" w:rsidP="00C651E3"/>
    <w:p w:rsidR="00E26CA0" w:rsidRDefault="00E26CA0"/>
    <w:sectPr w:rsidR="00E26C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1E3"/>
    <w:rsid w:val="006151FC"/>
    <w:rsid w:val="00C651E3"/>
    <w:rsid w:val="00E2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1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1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cp:lastPrinted>2025-03-14T10:37:00Z</cp:lastPrinted>
  <dcterms:created xsi:type="dcterms:W3CDTF">2025-03-12T12:59:00Z</dcterms:created>
  <dcterms:modified xsi:type="dcterms:W3CDTF">2025-03-14T10:41:00Z</dcterms:modified>
</cp:coreProperties>
</file>